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61" w:rsidRPr="00E97284" w:rsidRDefault="002C7B61" w:rsidP="00B52FD2">
      <w:pPr>
        <w:autoSpaceDE w:val="0"/>
        <w:autoSpaceDN w:val="0"/>
        <w:adjustRightInd w:val="0"/>
        <w:spacing w:after="120" w:line="276" w:lineRule="auto"/>
        <w:jc w:val="right"/>
        <w:rPr>
          <w:b/>
          <w:iCs/>
          <w:lang w:eastAsia="en-US"/>
        </w:rPr>
      </w:pPr>
      <w:r w:rsidRPr="00E97284">
        <w:rPr>
          <w:iCs/>
          <w:lang w:eastAsia="en-US"/>
        </w:rPr>
        <w:t xml:space="preserve">Kielce, </w:t>
      </w:r>
      <w:r w:rsidR="00E434B3">
        <w:rPr>
          <w:iCs/>
          <w:lang w:eastAsia="en-US"/>
        </w:rPr>
        <w:t>18</w:t>
      </w:r>
      <w:r w:rsidRPr="00E97284">
        <w:rPr>
          <w:iCs/>
          <w:lang w:eastAsia="en-US"/>
        </w:rPr>
        <w:t xml:space="preserve"> </w:t>
      </w:r>
      <w:r w:rsidR="00E434B3">
        <w:rPr>
          <w:iCs/>
          <w:lang w:eastAsia="en-US"/>
        </w:rPr>
        <w:t>września</w:t>
      </w:r>
      <w:r w:rsidRPr="00E97284">
        <w:rPr>
          <w:iCs/>
          <w:lang w:eastAsia="en-US"/>
        </w:rPr>
        <w:t xml:space="preserve"> 201</w:t>
      </w:r>
      <w:r>
        <w:rPr>
          <w:iCs/>
          <w:lang w:eastAsia="en-US"/>
        </w:rPr>
        <w:t>7</w:t>
      </w:r>
      <w:r w:rsidRPr="00E97284">
        <w:rPr>
          <w:iCs/>
          <w:lang w:eastAsia="en-US"/>
        </w:rPr>
        <w:t xml:space="preserve"> r</w:t>
      </w:r>
      <w:r>
        <w:rPr>
          <w:iCs/>
          <w:lang w:eastAsia="en-US"/>
        </w:rPr>
        <w:t>.</w:t>
      </w:r>
    </w:p>
    <w:p w:rsidR="002C7B61" w:rsidRPr="002C7B61" w:rsidRDefault="002C7B61" w:rsidP="00B4576C">
      <w:pPr>
        <w:autoSpaceDE w:val="0"/>
        <w:autoSpaceDN w:val="0"/>
        <w:adjustRightInd w:val="0"/>
        <w:spacing w:after="120" w:line="276" w:lineRule="auto"/>
        <w:jc w:val="both"/>
        <w:rPr>
          <w:iCs/>
          <w:lang w:eastAsia="en-US"/>
        </w:rPr>
      </w:pPr>
      <w:r w:rsidRPr="002C7B61">
        <w:rPr>
          <w:iCs/>
          <w:lang w:eastAsia="en-US"/>
        </w:rPr>
        <w:t>dr Monika Czajkowska</w:t>
      </w:r>
    </w:p>
    <w:p w:rsidR="002C7B61" w:rsidRPr="00E97284" w:rsidRDefault="002C7B61" w:rsidP="00B4576C">
      <w:pPr>
        <w:autoSpaceDE w:val="0"/>
        <w:autoSpaceDN w:val="0"/>
        <w:adjustRightInd w:val="0"/>
        <w:spacing w:after="120" w:line="276" w:lineRule="auto"/>
        <w:jc w:val="both"/>
        <w:rPr>
          <w:i/>
          <w:iCs/>
          <w:lang w:eastAsia="en-US"/>
        </w:rPr>
      </w:pPr>
      <w:r w:rsidRPr="00E97284">
        <w:rPr>
          <w:i/>
          <w:iCs/>
          <w:lang w:eastAsia="en-US"/>
        </w:rPr>
        <w:t xml:space="preserve"> </w:t>
      </w:r>
    </w:p>
    <w:p w:rsidR="002C7B61" w:rsidRPr="00E97284" w:rsidRDefault="002C7B61" w:rsidP="00B4576C">
      <w:pPr>
        <w:autoSpaceDE w:val="0"/>
        <w:autoSpaceDN w:val="0"/>
        <w:adjustRightInd w:val="0"/>
        <w:spacing w:after="120" w:line="276" w:lineRule="auto"/>
        <w:jc w:val="both"/>
        <w:rPr>
          <w:i/>
          <w:iCs/>
          <w:lang w:eastAsia="en-US"/>
        </w:rPr>
      </w:pPr>
    </w:p>
    <w:p w:rsidR="002C7B61" w:rsidRPr="00E97284" w:rsidRDefault="002C7B61" w:rsidP="00B4576C">
      <w:pPr>
        <w:autoSpaceDE w:val="0"/>
        <w:autoSpaceDN w:val="0"/>
        <w:adjustRightInd w:val="0"/>
        <w:spacing w:after="120" w:line="276" w:lineRule="auto"/>
        <w:jc w:val="both"/>
        <w:rPr>
          <w:i/>
          <w:iCs/>
          <w:lang w:eastAsia="en-US"/>
        </w:rPr>
      </w:pPr>
    </w:p>
    <w:p w:rsidR="005A4D82" w:rsidRDefault="002C7B61" w:rsidP="005A4D82">
      <w:pPr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 w:rsidRPr="005A4D82">
        <w:rPr>
          <w:b/>
          <w:iCs/>
          <w:lang w:eastAsia="en-US"/>
        </w:rPr>
        <w:t xml:space="preserve">OPINIA DOTYCZĄCA PROGRAMU NAUCZANIA </w:t>
      </w:r>
      <w:r w:rsidRPr="005A4D82">
        <w:rPr>
          <w:b/>
        </w:rPr>
        <w:t xml:space="preserve">MATEMATYKI </w:t>
      </w:r>
    </w:p>
    <w:p w:rsidR="002C7B61" w:rsidRPr="005A4D82" w:rsidRDefault="002C7B61" w:rsidP="005A4D82">
      <w:pPr>
        <w:autoSpaceDE w:val="0"/>
        <w:autoSpaceDN w:val="0"/>
        <w:adjustRightInd w:val="0"/>
        <w:spacing w:after="120" w:line="276" w:lineRule="auto"/>
        <w:jc w:val="center"/>
        <w:rPr>
          <w:b/>
          <w:iCs/>
          <w:lang w:eastAsia="en-US"/>
        </w:rPr>
      </w:pPr>
      <w:r w:rsidRPr="005A4D82">
        <w:rPr>
          <w:b/>
        </w:rPr>
        <w:t>DLA KLAS 4–8 SZKOŁY PODSTAWOWEJ</w:t>
      </w:r>
      <w:r w:rsidR="001B50C4">
        <w:rPr>
          <w:b/>
        </w:rPr>
        <w:t>,</w:t>
      </w:r>
    </w:p>
    <w:p w:rsidR="002C7B61" w:rsidRPr="005A4D82" w:rsidRDefault="002C7B61" w:rsidP="005A4D82">
      <w:pPr>
        <w:autoSpaceDE w:val="0"/>
        <w:autoSpaceDN w:val="0"/>
        <w:adjustRightInd w:val="0"/>
        <w:spacing w:after="120" w:line="276" w:lineRule="auto"/>
        <w:jc w:val="center"/>
        <w:rPr>
          <w:b/>
        </w:rPr>
      </w:pPr>
      <w:r w:rsidRPr="005A4D82">
        <w:rPr>
          <w:b/>
          <w:iCs/>
          <w:lang w:eastAsia="en-US"/>
        </w:rPr>
        <w:t xml:space="preserve">AUTORSTWA </w:t>
      </w:r>
      <w:r w:rsidRPr="005A4D82">
        <w:rPr>
          <w:b/>
        </w:rPr>
        <w:t>JOLANTY BORZYSZKOWSKIEJ</w:t>
      </w:r>
    </w:p>
    <w:p w:rsidR="002C7B61" w:rsidRPr="005A4D82" w:rsidRDefault="00DF1003" w:rsidP="005A4D82">
      <w:pPr>
        <w:autoSpaceDE w:val="0"/>
        <w:autoSpaceDN w:val="0"/>
        <w:adjustRightInd w:val="0"/>
        <w:spacing w:after="120" w:line="276" w:lineRule="auto"/>
        <w:jc w:val="center"/>
        <w:rPr>
          <w:b/>
          <w:iCs/>
          <w:lang w:eastAsia="en-US"/>
        </w:rPr>
      </w:pPr>
      <w:r>
        <w:rPr>
          <w:b/>
        </w:rPr>
        <w:t xml:space="preserve">ORAZ </w:t>
      </w:r>
      <w:r w:rsidR="002C7B61" w:rsidRPr="005A4D82">
        <w:rPr>
          <w:b/>
        </w:rPr>
        <w:t>MARII STOLARSKIEJ-WALKOWIAK</w:t>
      </w:r>
    </w:p>
    <w:p w:rsidR="00D43739" w:rsidRDefault="00D43739" w:rsidP="00B4576C">
      <w:pPr>
        <w:spacing w:after="120" w:line="276" w:lineRule="auto"/>
        <w:jc w:val="both"/>
      </w:pPr>
    </w:p>
    <w:p w:rsidR="0095047E" w:rsidRDefault="0095047E" w:rsidP="00B4576C">
      <w:pPr>
        <w:autoSpaceDE w:val="0"/>
        <w:autoSpaceDN w:val="0"/>
        <w:adjustRightInd w:val="0"/>
        <w:spacing w:after="120" w:line="276" w:lineRule="auto"/>
        <w:jc w:val="both"/>
      </w:pPr>
    </w:p>
    <w:p w:rsidR="0095047E" w:rsidRDefault="00846F98" w:rsidP="00B4576C">
      <w:pPr>
        <w:autoSpaceDE w:val="0"/>
        <w:autoSpaceDN w:val="0"/>
        <w:adjustRightInd w:val="0"/>
        <w:spacing w:after="120" w:line="276" w:lineRule="auto"/>
        <w:jc w:val="both"/>
      </w:pPr>
      <w:r w:rsidRPr="00846F98">
        <w:t>Program</w:t>
      </w:r>
      <w:r w:rsidR="001B50C4">
        <w:rPr>
          <w:b/>
        </w:rPr>
        <w:t xml:space="preserve"> </w:t>
      </w:r>
      <w:r w:rsidRPr="00846F98">
        <w:rPr>
          <w:i/>
        </w:rPr>
        <w:t>Matematyka. Program nauczania dla klas 4–8 szkoły podstawowej</w:t>
      </w:r>
      <w:r w:rsidR="001B50C4">
        <w:rPr>
          <w:iCs/>
          <w:lang w:eastAsia="en-US"/>
        </w:rPr>
        <w:t xml:space="preserve">, </w:t>
      </w:r>
      <w:r w:rsidR="0095047E" w:rsidRPr="002F7B86">
        <w:rPr>
          <w:iCs/>
          <w:lang w:eastAsia="en-US"/>
        </w:rPr>
        <w:t xml:space="preserve">autorstwa </w:t>
      </w:r>
      <w:r w:rsidR="00DF1003">
        <w:t xml:space="preserve">Jolanty </w:t>
      </w:r>
      <w:proofErr w:type="spellStart"/>
      <w:r w:rsidR="00DF1003">
        <w:t>Borzyszkowskiej</w:t>
      </w:r>
      <w:proofErr w:type="spellEnd"/>
      <w:r w:rsidR="00DF1003">
        <w:t xml:space="preserve"> oraz </w:t>
      </w:r>
      <w:r w:rsidR="0095047E" w:rsidRPr="002F7B86">
        <w:t>Marii Stolarskiej-Walkowiak</w:t>
      </w:r>
      <w:r w:rsidR="001B50C4">
        <w:t>,</w:t>
      </w:r>
      <w:r w:rsidR="0095047E">
        <w:rPr>
          <w:b/>
        </w:rPr>
        <w:t xml:space="preserve"> </w:t>
      </w:r>
      <w:r w:rsidR="0095047E">
        <w:t>jest zgodny z podstawą programową kształcenia ogólnego</w:t>
      </w:r>
      <w:r w:rsidR="001B50C4">
        <w:t>,</w:t>
      </w:r>
      <w:r w:rsidR="0095047E">
        <w:t xml:space="preserve"> określoną </w:t>
      </w:r>
      <w:r w:rsidR="001B50C4">
        <w:t>w „</w:t>
      </w:r>
      <w:r w:rsidR="0095047E">
        <w:t>Rozporządzeni</w:t>
      </w:r>
      <w:r w:rsidR="001B50C4">
        <w:t>u</w:t>
      </w:r>
      <w:r w:rsidR="0095047E">
        <w:t xml:space="preserve"> Ministra Edukacji Narodowej z dnia 14 lutego 2017 r. w sprawie podstawy programowej wychowania przedszkolnego oraz podstawy programowej kształcenia o</w:t>
      </w:r>
      <w:r w:rsidR="002F7B86">
        <w:t>gólnego dla szkoły podstawowej</w:t>
      </w:r>
      <w:r w:rsidR="001B50C4">
        <w:t>”</w:t>
      </w:r>
      <w:r w:rsidR="002F7B86">
        <w:t>. Program jest poprawnie skonstruowany</w:t>
      </w:r>
      <w:r w:rsidR="001B50C4">
        <w:t xml:space="preserve"> i</w:t>
      </w:r>
      <w:r w:rsidR="002F7B86">
        <w:t xml:space="preserve"> zawiera wszystkie zagadnienia wymagane dla tego rodzaju dokumentów. </w:t>
      </w:r>
    </w:p>
    <w:p w:rsidR="002F7B86" w:rsidRDefault="002F7B86" w:rsidP="00B4576C">
      <w:pPr>
        <w:spacing w:after="120" w:line="276" w:lineRule="auto"/>
        <w:jc w:val="both"/>
      </w:pPr>
      <w:r>
        <w:t xml:space="preserve">Składa się z następujących części: charakterystyki programu, </w:t>
      </w:r>
      <w:r w:rsidR="001B50C4">
        <w:t xml:space="preserve">ogólnych i szczegółowych </w:t>
      </w:r>
      <w:r>
        <w:t>celów kształcenia, celów wychowawczych nauczania matematyki, opisu sposobów realizacji celów, materiału nauczania, ramowego rozkładu materiału, przewid</w:t>
      </w:r>
      <w:r w:rsidR="00DF1003">
        <w:t xml:space="preserve">ywanych osiągnięć uczniów oraz </w:t>
      </w:r>
      <w:r>
        <w:t>opisu sposobów kontroli i oceny pracy ucznia.</w:t>
      </w:r>
    </w:p>
    <w:p w:rsidR="00CC06A2" w:rsidRDefault="00D141AF" w:rsidP="00CC06A2">
      <w:pPr>
        <w:spacing w:after="120" w:line="276" w:lineRule="auto"/>
        <w:jc w:val="both"/>
      </w:pPr>
      <w:r>
        <w:t>W pierwszej części (</w:t>
      </w:r>
      <w:r w:rsidRPr="00A42809">
        <w:rPr>
          <w:i/>
        </w:rPr>
        <w:t>Charakterystyka programu</w:t>
      </w:r>
      <w:r>
        <w:t xml:space="preserve">) </w:t>
      </w:r>
      <w:r w:rsidR="00B64E6A">
        <w:t>A</w:t>
      </w:r>
      <w:r>
        <w:t>utor</w:t>
      </w:r>
      <w:r w:rsidR="00C03FF9">
        <w:t xml:space="preserve">ki wyjaśniają </w:t>
      </w:r>
      <w:r w:rsidR="004E4CA8">
        <w:t>koncepcję programu i </w:t>
      </w:r>
      <w:r w:rsidR="006C62BD">
        <w:t>przedstawiają jego główne założenia.</w:t>
      </w:r>
      <w:r w:rsidR="00C03FF9">
        <w:t xml:space="preserve"> Podkreślają, że program dostosowany jest do różnych możliwości intelektualnych uczniów</w:t>
      </w:r>
      <w:r w:rsidR="006C62BD">
        <w:t xml:space="preserve"> i </w:t>
      </w:r>
      <w:r w:rsidR="001B50C4">
        <w:t>pozwala na</w:t>
      </w:r>
      <w:r w:rsidR="006C62BD">
        <w:t xml:space="preserve"> indywidualizację nauczania. Program ma budowę spiralną, </w:t>
      </w:r>
      <w:r w:rsidR="00A3330F">
        <w:t>co oznacza, że</w:t>
      </w:r>
      <w:r w:rsidR="006C62BD">
        <w:t xml:space="preserve"> w </w:t>
      </w:r>
      <w:r w:rsidR="00A3330F">
        <w:t xml:space="preserve">kolejnych klasach uczeń wraca do treści już poznanych, rozszerzając ich zakres. A zatem w </w:t>
      </w:r>
      <w:r w:rsidR="006C62BD">
        <w:t xml:space="preserve">danej klasie uczeń ma możliwość </w:t>
      </w:r>
      <w:r w:rsidR="00C03FF9">
        <w:t>utrwalania</w:t>
      </w:r>
      <w:r w:rsidR="00A3330F">
        <w:t>,</w:t>
      </w:r>
      <w:r w:rsidR="00C03FF9">
        <w:t xml:space="preserve"> </w:t>
      </w:r>
      <w:r w:rsidR="00A3330F">
        <w:t xml:space="preserve">doskonalenia i rozwijania </w:t>
      </w:r>
      <w:r w:rsidR="004E4CA8">
        <w:t xml:space="preserve">widomości </w:t>
      </w:r>
      <w:r w:rsidR="001B50C4">
        <w:t>oraz</w:t>
      </w:r>
      <w:r w:rsidR="004E4CA8">
        <w:t> </w:t>
      </w:r>
      <w:r w:rsidR="006C62BD">
        <w:t>umiejętnośc</w:t>
      </w:r>
      <w:r w:rsidR="00C03FF9">
        <w:t>i nabytych</w:t>
      </w:r>
      <w:r w:rsidR="004E4CA8">
        <w:t xml:space="preserve"> w klasach poprzednich, </w:t>
      </w:r>
      <w:r w:rsidR="00A3330F">
        <w:t xml:space="preserve">a także </w:t>
      </w:r>
      <w:r w:rsidR="006C62BD">
        <w:t xml:space="preserve">poznawania nowych treści, łączenia ze sobą różnych elementów wiedzy i stosowania </w:t>
      </w:r>
      <w:r w:rsidR="008C656C">
        <w:t xml:space="preserve">jej </w:t>
      </w:r>
      <w:r w:rsidR="006C62BD">
        <w:t>w sytuacjach nietypowych.</w:t>
      </w:r>
      <w:r w:rsidR="008C656C" w:rsidRPr="008C656C">
        <w:t xml:space="preserve"> </w:t>
      </w:r>
      <w:r w:rsidR="00E923D8">
        <w:t>Autorki p</w:t>
      </w:r>
      <w:r w:rsidR="000D6ECF">
        <w:t>odają, że p</w:t>
      </w:r>
      <w:r w:rsidR="008C656C">
        <w:t>rogram</w:t>
      </w:r>
      <w:r w:rsidR="000D6ECF">
        <w:t xml:space="preserve"> ten</w:t>
      </w:r>
      <w:r w:rsidR="008C656C">
        <w:t xml:space="preserve"> stanowi </w:t>
      </w:r>
      <w:r w:rsidR="001B50C4">
        <w:t>podstaw</w:t>
      </w:r>
      <w:r w:rsidR="008C656C">
        <w:t xml:space="preserve">ę dla programu nauczania matematyki w szkole ponadpodstawowej. </w:t>
      </w:r>
      <w:r w:rsidR="00E923D8">
        <w:t>Z</w:t>
      </w:r>
      <w:r w:rsidR="008C656C">
        <w:t xml:space="preserve">wracają </w:t>
      </w:r>
      <w:r w:rsidR="00E923D8">
        <w:t xml:space="preserve">też </w:t>
      </w:r>
      <w:r w:rsidR="008C656C">
        <w:t xml:space="preserve">uwagę, że </w:t>
      </w:r>
      <w:r w:rsidR="00C03FF9">
        <w:t>program jest możliwy do realizacji w ramowym planie nauczania matematyki proponowanym przez Ministerstwo Edukacji Narodowej</w:t>
      </w:r>
      <w:r w:rsidR="008C656C">
        <w:t>.</w:t>
      </w:r>
    </w:p>
    <w:p w:rsidR="00CC06A2" w:rsidRDefault="00CC06A2" w:rsidP="00B4576C">
      <w:pPr>
        <w:spacing w:after="120" w:line="276" w:lineRule="auto"/>
        <w:jc w:val="both"/>
      </w:pPr>
      <w:r w:rsidRPr="00CC06A2">
        <w:t xml:space="preserve">Autorki </w:t>
      </w:r>
      <w:r w:rsidR="00202991">
        <w:t>podkreślają</w:t>
      </w:r>
      <w:r w:rsidRPr="00CC06A2">
        <w:t xml:space="preserve">, że w procesie uczenia się i nauczania matematyki należy stosować różne środki dydaktyczne. Szczególną uwagę zwracają na wykorzystanie technologii informacyjnej do wspomagania uczenia się </w:t>
      </w:r>
      <w:r w:rsidR="001B50C4">
        <w:t>dziecka</w:t>
      </w:r>
      <w:r w:rsidRPr="00CC06A2">
        <w:t xml:space="preserve">. </w:t>
      </w:r>
      <w:r w:rsidR="00AD5B16">
        <w:t>Piszą</w:t>
      </w:r>
      <w:r w:rsidRPr="00CC06A2">
        <w:t>, że ważne jest, aby uczniowie, którzy wyrośli w świecie multimediów, wiedzieli</w:t>
      </w:r>
      <w:r w:rsidR="001B50C4">
        <w:t>,</w:t>
      </w:r>
      <w:r w:rsidRPr="00CC06A2">
        <w:t xml:space="preserve"> jak wykorzystać TI do rozwiązywania problemów matematycznych.</w:t>
      </w:r>
      <w:r>
        <w:t xml:space="preserve"> Takie nauczanie </w:t>
      </w:r>
      <w:r w:rsidR="008B7933">
        <w:t xml:space="preserve">będzie </w:t>
      </w:r>
      <w:r>
        <w:t xml:space="preserve">nie tylko bardziej atrakcyjne dla uczniów, ale </w:t>
      </w:r>
      <w:r w:rsidR="00AD5B16">
        <w:t xml:space="preserve">także </w:t>
      </w:r>
      <w:r>
        <w:lastRenderedPageBreak/>
        <w:t xml:space="preserve">pokaże </w:t>
      </w:r>
      <w:r w:rsidR="00AD5B16">
        <w:t>im</w:t>
      </w:r>
      <w:r>
        <w:t xml:space="preserve"> </w:t>
      </w:r>
      <w:r w:rsidR="00AD5B16">
        <w:t xml:space="preserve">matematykę </w:t>
      </w:r>
      <w:r>
        <w:t>w innym świetle</w:t>
      </w:r>
      <w:r w:rsidR="001B50C4">
        <w:t xml:space="preserve"> – </w:t>
      </w:r>
      <w:r w:rsidR="00AD5B16">
        <w:t xml:space="preserve">jako przedmiot </w:t>
      </w:r>
      <w:r w:rsidR="008B7933">
        <w:t xml:space="preserve">nowoczesny i </w:t>
      </w:r>
      <w:r>
        <w:t>użyteczny we współczesnym świecie.</w:t>
      </w:r>
    </w:p>
    <w:p w:rsidR="00B64E6A" w:rsidRDefault="00CF59D7" w:rsidP="00B4576C">
      <w:pPr>
        <w:spacing w:after="120" w:line="276" w:lineRule="auto"/>
        <w:jc w:val="both"/>
      </w:pPr>
      <w:r>
        <w:t>Planowanie procesu dydaktycznego, zawsze powinno rozpocz</w:t>
      </w:r>
      <w:r w:rsidR="00BF7321">
        <w:t>yna</w:t>
      </w:r>
      <w:r>
        <w:t>ć się od sformułowania celów. Autorki zauważają konieczność formułowania celów w taki sposób, aby były one ściśle powiązane z wymaganiami zapisanymi w podstawie programowej i dlatego w kolejnych dwóch częściach (</w:t>
      </w:r>
      <w:r w:rsidRPr="00B64E6A">
        <w:rPr>
          <w:i/>
        </w:rPr>
        <w:t>Cele kształcenia</w:t>
      </w:r>
      <w:r w:rsidR="00BF7321">
        <w:rPr>
          <w:i/>
        </w:rPr>
        <w:t xml:space="preserve"> – </w:t>
      </w:r>
      <w:r w:rsidRPr="00B64E6A">
        <w:rPr>
          <w:i/>
        </w:rPr>
        <w:t xml:space="preserve">wymagania ogólne, </w:t>
      </w:r>
      <w:r w:rsidR="00BF7321">
        <w:rPr>
          <w:i/>
        </w:rPr>
        <w:t>C</w:t>
      </w:r>
      <w:r w:rsidRPr="00B64E6A">
        <w:rPr>
          <w:i/>
        </w:rPr>
        <w:t>ele kształcenia</w:t>
      </w:r>
      <w:r w:rsidR="00BF7321">
        <w:rPr>
          <w:i/>
        </w:rPr>
        <w:t xml:space="preserve"> – </w:t>
      </w:r>
      <w:r w:rsidRPr="00B64E6A">
        <w:rPr>
          <w:i/>
        </w:rPr>
        <w:t>wymagania szczegółowe</w:t>
      </w:r>
      <w:r>
        <w:t>) przytaczają fragmenty</w:t>
      </w:r>
      <w:r w:rsidR="00B64E6A">
        <w:t xml:space="preserve"> z </w:t>
      </w:r>
      <w:r w:rsidR="00BF7321">
        <w:t>p</w:t>
      </w:r>
      <w:r w:rsidR="00846F98" w:rsidRPr="00846F98">
        <w:t>odstawy programowej</w:t>
      </w:r>
      <w:r>
        <w:t xml:space="preserve"> (w zakresie matematyki dla klas </w:t>
      </w:r>
      <w:proofErr w:type="spellStart"/>
      <w:r>
        <w:t>IV</w:t>
      </w:r>
      <w:r w:rsidR="00BF7321">
        <w:t>–</w:t>
      </w:r>
      <w:r>
        <w:t>VI</w:t>
      </w:r>
      <w:proofErr w:type="spellEnd"/>
      <w:r>
        <w:t xml:space="preserve"> oraz </w:t>
      </w:r>
      <w:proofErr w:type="spellStart"/>
      <w:r>
        <w:t>VII</w:t>
      </w:r>
      <w:r w:rsidR="00BF7321">
        <w:t>–</w:t>
      </w:r>
      <w:r>
        <w:t>VIII</w:t>
      </w:r>
      <w:proofErr w:type="spellEnd"/>
      <w:r>
        <w:t>)</w:t>
      </w:r>
      <w:r w:rsidR="00B64E6A">
        <w:t>.</w:t>
      </w:r>
    </w:p>
    <w:p w:rsidR="00B64E6A" w:rsidRDefault="00B64E6A" w:rsidP="00B4576C">
      <w:pPr>
        <w:spacing w:after="120" w:line="276" w:lineRule="auto"/>
        <w:jc w:val="both"/>
      </w:pPr>
      <w:r>
        <w:t>Na szczególną uwagę zasługuje kolejna część (</w:t>
      </w:r>
      <w:r w:rsidRPr="00B64E6A">
        <w:rPr>
          <w:i/>
        </w:rPr>
        <w:t>Cele wychowawcze nauczania matematyki</w:t>
      </w:r>
      <w:r w:rsidR="00A1001F">
        <w:t>), w </w:t>
      </w:r>
      <w:r>
        <w:t xml:space="preserve">której Autorki </w:t>
      </w:r>
      <w:r w:rsidR="00915242">
        <w:t>wskazują</w:t>
      </w:r>
      <w:r w:rsidR="00B25921">
        <w:t>,</w:t>
      </w:r>
      <w:r w:rsidR="00915242">
        <w:t xml:space="preserve"> w jaki sposób program umożliwia realizację celów wychowawczych </w:t>
      </w:r>
      <w:r w:rsidR="00CF59D7">
        <w:t xml:space="preserve">zawartych w </w:t>
      </w:r>
      <w:r w:rsidR="00BF7321">
        <w:t>p</w:t>
      </w:r>
      <w:r w:rsidR="00846F98" w:rsidRPr="00846F98">
        <w:t>odstawie programowej</w:t>
      </w:r>
      <w:r w:rsidR="00CF59D7">
        <w:t xml:space="preserve"> kształcenia ogólnego. </w:t>
      </w:r>
      <w:r w:rsidR="00A1001F">
        <w:t>Autorki kładą</w:t>
      </w:r>
      <w:r w:rsidR="00B25921">
        <w:t xml:space="preserve"> </w:t>
      </w:r>
      <w:r w:rsidR="007C641D">
        <w:t xml:space="preserve">nacisk </w:t>
      </w:r>
      <w:r w:rsidR="00B25921">
        <w:t>na rozwój umysłowy ucznia (</w:t>
      </w:r>
      <w:r w:rsidR="007C641D">
        <w:t xml:space="preserve">w tym: </w:t>
      </w:r>
      <w:r w:rsidR="00B25921">
        <w:t>rozwijanie zdo</w:t>
      </w:r>
      <w:r w:rsidR="006C4085">
        <w:t>lności myślenia analitycznego i </w:t>
      </w:r>
      <w:r w:rsidR="00B25921">
        <w:t>syntetycznego; rozwijanie zdolności myślenia abstrakcyjnego i twórczego; rozwijanie umiejętności logicznego rozumowania; rozwijanie pamięci i wyobraźni; rozwijanie zdolności i zainteresowań matematycznych; rozwijanie umiejętności czytania ze zrozumieniem tekstów matematycznych i użytkowych; rozwijanie umiejętności interpretacji informacji; kształtowanie intuicji matematyczn</w:t>
      </w:r>
      <w:r w:rsidR="007C641D">
        <w:t>ych) oraz rozwój jego osobowości (w tym: rozwijanie umiejętności planowania i organizowania własnej</w:t>
      </w:r>
      <w:r w:rsidR="007C641D" w:rsidRPr="007C641D">
        <w:t xml:space="preserve"> </w:t>
      </w:r>
      <w:r w:rsidR="007C641D">
        <w:t>nauki</w:t>
      </w:r>
      <w:r w:rsidR="00BF7321">
        <w:t>;</w:t>
      </w:r>
      <w:r w:rsidR="007C641D">
        <w:t xml:space="preserve"> racjonalnego gospodarowania czasem; </w:t>
      </w:r>
      <w:r w:rsidR="006D53EB">
        <w:t xml:space="preserve">kształtowanie nawyków </w:t>
      </w:r>
      <w:r w:rsidR="007C641D">
        <w:t>systematyczności i wytrwałości w nauce</w:t>
      </w:r>
      <w:r w:rsidR="00BF7321">
        <w:t>;</w:t>
      </w:r>
      <w:r w:rsidR="007C641D">
        <w:t xml:space="preserve"> kształtowanie pozytywnego stosunku do wysiłku intelektualnego; rozwijanie umiejętności oceniania własnej pracy</w:t>
      </w:r>
      <w:r w:rsidR="00BF7321">
        <w:t>;</w:t>
      </w:r>
      <w:r w:rsidR="007C641D">
        <w:t xml:space="preserve"> wyrabianie nawyku autokorekty; rozwijanie dociekliwości poznawczej; rozwijanie umiejętności rozwiązywania problemów w sposób twórczy; rozwijanie poczucia odpowiedzialności za własną pracę; wyrabianie nawyku obserwacji i eksperymentowania; rozwijanie umiejętności współdziałania w grupie, skutecznego porozumiewania się w różnych sytuacjach</w:t>
      </w:r>
      <w:r w:rsidR="00BF7321">
        <w:t xml:space="preserve"> i</w:t>
      </w:r>
      <w:r w:rsidR="007C641D">
        <w:t xml:space="preserve"> uwzględniania poglądów innych ludzi; rozwijanie umiejętności prezentowania własnego punktu widzenia w sposób jasny i precyzyjny, argumentowania i obrony własnego zdania; rozwijanie umiejętności podejmowania decyzji; rozwijanie umiejętności pokonywania trudności i radzenia sobie ze stresem).</w:t>
      </w:r>
    </w:p>
    <w:p w:rsidR="00BC1E11" w:rsidRDefault="00E74008" w:rsidP="00B4576C">
      <w:pPr>
        <w:spacing w:after="120" w:line="276" w:lineRule="auto"/>
        <w:jc w:val="both"/>
      </w:pPr>
      <w:r>
        <w:t>W kolejnej części (</w:t>
      </w:r>
      <w:r w:rsidRPr="00A42809">
        <w:rPr>
          <w:i/>
        </w:rPr>
        <w:t>Sposoby osiągania celów</w:t>
      </w:r>
      <w:r>
        <w:t>) Autor</w:t>
      </w:r>
      <w:r w:rsidR="00A1001F">
        <w:t>ki omawiają sposób planowania  </w:t>
      </w:r>
      <w:r>
        <w:t xml:space="preserve">przebiegu procesu dydaktycznego. Zwracają uwagę na to, </w:t>
      </w:r>
      <w:r w:rsidR="00DF1003">
        <w:t xml:space="preserve">że nauczyciel zawsze powinien </w:t>
      </w:r>
      <w:r>
        <w:t>określić temat</w:t>
      </w:r>
      <w:r w:rsidR="002E101F">
        <w:t xml:space="preserve"> lekcji</w:t>
      </w:r>
      <w:r>
        <w:t xml:space="preserve">, </w:t>
      </w:r>
      <w:r w:rsidR="002E101F">
        <w:t xml:space="preserve">sformułować </w:t>
      </w:r>
      <w:r>
        <w:t>cele</w:t>
      </w:r>
      <w:r w:rsidR="002E101F">
        <w:t>, jakie będzie na tej lekcji realizował</w:t>
      </w:r>
      <w:r>
        <w:t xml:space="preserve">, </w:t>
      </w:r>
      <w:r w:rsidR="002E101F">
        <w:t>dobrać odpowiednie metody i formy pracy, przygotować</w:t>
      </w:r>
      <w:r>
        <w:t xml:space="preserve"> pomoce dydaktyczne i zestaw ćwiczeń do wykonania,</w:t>
      </w:r>
      <w:r w:rsidR="00EF63A0">
        <w:t xml:space="preserve"> a także </w:t>
      </w:r>
      <w:r>
        <w:t>zaplanować czas na poszczególne czynności w trakcie lekcji.</w:t>
      </w:r>
      <w:r w:rsidR="00EF63A0">
        <w:t xml:space="preserve"> Autorki zauważają, że na lekcjach matematyki stosowane są najczęściej trzy formy pracy: praca z całą klasą, praca grupowa</w:t>
      </w:r>
      <w:r w:rsidR="00BF7321">
        <w:t xml:space="preserve"> oraz</w:t>
      </w:r>
      <w:r w:rsidR="00EF63A0">
        <w:t xml:space="preserve"> praca indywidualna.</w:t>
      </w:r>
      <w:r w:rsidR="00B02315">
        <w:t xml:space="preserve"> </w:t>
      </w:r>
      <w:r w:rsidR="00BF7321">
        <w:t>Z</w:t>
      </w:r>
      <w:r w:rsidR="00B02315">
        <w:t xml:space="preserve">godnie z koncepcją programu nacisk powinien być położony na indywidualizację nauczania i aktywizowanie każdego ucznia, więc </w:t>
      </w:r>
      <w:r w:rsidR="00BC1E11">
        <w:t>Autorki zalecają</w:t>
      </w:r>
      <w:r w:rsidR="007D6E35">
        <w:t xml:space="preserve"> odejście od tradycyjnego modelu nauczania, w którym nauczyciel odgrywa dominującą rolę i jest głównym przekaźnikiem wiedzy. Sugerują, </w:t>
      </w:r>
      <w:r w:rsidR="00BC1E11">
        <w:t>aby nauczyciel przeznacz</w:t>
      </w:r>
      <w:r w:rsidR="00BF7321">
        <w:t>a</w:t>
      </w:r>
      <w:r w:rsidR="00BC1E11">
        <w:t>ł jak najmniej czasu na pracę zbiorową na korzyść pracy indywidualnej lub pracy w grupach.</w:t>
      </w:r>
      <w:r w:rsidR="007D6E35">
        <w:t xml:space="preserve"> Dzięki zastosowani</w:t>
      </w:r>
      <w:r w:rsidR="00A1001F">
        <w:t>u pracy indywidualnej i pracy w </w:t>
      </w:r>
      <w:r w:rsidR="007D6E35">
        <w:t>grupach możliwa jest bowiem pełna realizacja nie</w:t>
      </w:r>
      <w:r w:rsidR="00A1001F">
        <w:t xml:space="preserve"> tylko celów poznawczych, ale i </w:t>
      </w:r>
      <w:r w:rsidR="007D6E35">
        <w:t xml:space="preserve">wychowawczych. Taki sposób pracy na lekcjach matematyki jest w </w:t>
      </w:r>
      <w:r w:rsidR="00A1001F">
        <w:t xml:space="preserve">pełni </w:t>
      </w:r>
      <w:r w:rsidR="007D6E35">
        <w:t>zgodny</w:t>
      </w:r>
      <w:r w:rsidR="00A1001F">
        <w:t xml:space="preserve"> z </w:t>
      </w:r>
      <w:r w:rsidR="007D6E35" w:rsidRPr="00A1001F">
        <w:t>obecnymi</w:t>
      </w:r>
      <w:r w:rsidR="007D6E35">
        <w:t xml:space="preserve"> poglądami</w:t>
      </w:r>
      <w:r w:rsidR="00DF1003">
        <w:t xml:space="preserve"> na nauczanie tego </w:t>
      </w:r>
      <w:r w:rsidR="00DF1003">
        <w:lastRenderedPageBreak/>
        <w:t xml:space="preserve">przedmiotu. </w:t>
      </w:r>
      <w:r w:rsidR="007D6E35">
        <w:t xml:space="preserve">W nowoczesnym modelu nauczania </w:t>
      </w:r>
      <w:r w:rsidR="00A1001F">
        <w:t xml:space="preserve">matematyki </w:t>
      </w:r>
      <w:r w:rsidR="007D6E35">
        <w:t xml:space="preserve">nauczyciel powinien pełnić </w:t>
      </w:r>
      <w:r w:rsidR="00BF7321">
        <w:t>funkcję</w:t>
      </w:r>
      <w:r w:rsidR="007D6E35">
        <w:t xml:space="preserve"> przewodnika, men</w:t>
      </w:r>
      <w:r w:rsidR="0076141F">
        <w:t>tora i doradcy ucznia.</w:t>
      </w:r>
      <w:r w:rsidR="007D6E35">
        <w:t xml:space="preserve"> </w:t>
      </w:r>
    </w:p>
    <w:p w:rsidR="00E74008" w:rsidRDefault="00282A1E" w:rsidP="00B4576C">
      <w:pPr>
        <w:spacing w:after="120" w:line="276" w:lineRule="auto"/>
        <w:jc w:val="both"/>
      </w:pPr>
      <w:r>
        <w:t>Autorki słusznie zauważają, że nauczyciel powinien w cią</w:t>
      </w:r>
      <w:r w:rsidR="00DF2AAE">
        <w:t xml:space="preserve">gu całego procesu uczenia się </w:t>
      </w:r>
      <w:r w:rsidR="00BF7321">
        <w:t>oraz</w:t>
      </w:r>
      <w:r w:rsidR="00DF2AAE">
        <w:t> </w:t>
      </w:r>
      <w:r>
        <w:t>nauczania wzbudzać i podtrzymywać motywację każdego ucznia. Dlatego ważne jest</w:t>
      </w:r>
      <w:r w:rsidR="00BF7321">
        <w:t>,</w:t>
      </w:r>
      <w:r>
        <w:t xml:space="preserve"> aby </w:t>
      </w:r>
      <w:r w:rsidR="00F734BF">
        <w:t>potrafił zainteresować</w:t>
      </w:r>
      <w:r w:rsidR="00891653">
        <w:t xml:space="preserve"> uczniów omawianymi zagadnieniami, pozwalał im na opracowywanie różnych sposobów rozwiązania problemów i dyskusję o tych sposobach. Ważne jest przy tym, aby nie dostosowywał wymagań do możliwości najlepszych uczniów, ale </w:t>
      </w:r>
      <w:r>
        <w:t>zauważał każdy, nawet niewielki sukces</w:t>
      </w:r>
      <w:r w:rsidR="00891653">
        <w:t>, zwłaszcza uczniów o niskich umiejętnościach</w:t>
      </w:r>
      <w:r>
        <w:t xml:space="preserve">. </w:t>
      </w:r>
      <w:r w:rsidR="00721FC5">
        <w:t>Autorki niewątpliwie mają rację</w:t>
      </w:r>
      <w:r w:rsidR="00BF7321">
        <w:t>,</w:t>
      </w:r>
      <w:r w:rsidR="00721FC5">
        <w:t xml:space="preserve"> zauważając, że należy </w:t>
      </w:r>
      <w:r w:rsidR="00DF2AAE">
        <w:t xml:space="preserve">dać </w:t>
      </w:r>
      <w:r w:rsidR="00721FC5">
        <w:t>uczniom dużą swobodę w trakcie rozwiązywania zadań matematycznych</w:t>
      </w:r>
      <w:r w:rsidR="00DF2AAE">
        <w:t>, że</w:t>
      </w:r>
      <w:r w:rsidR="00721FC5">
        <w:t xml:space="preserve"> nie powinno się </w:t>
      </w:r>
      <w:r>
        <w:t>zbytni</w:t>
      </w:r>
      <w:r w:rsidR="00721FC5">
        <w:t>o</w:t>
      </w:r>
      <w:r>
        <w:t xml:space="preserve"> ingerowa</w:t>
      </w:r>
      <w:r w:rsidR="00721FC5">
        <w:t>ć w pracę uczniów, ukierunko</w:t>
      </w:r>
      <w:r>
        <w:t>w</w:t>
      </w:r>
      <w:r w:rsidR="00721FC5">
        <w:t>ując</w:t>
      </w:r>
      <w:r w:rsidR="008D46DF">
        <w:t xml:space="preserve"> lub zmieniając</w:t>
      </w:r>
      <w:r>
        <w:t xml:space="preserve"> </w:t>
      </w:r>
      <w:r w:rsidR="008D46DF">
        <w:t xml:space="preserve">tok </w:t>
      </w:r>
      <w:r>
        <w:t xml:space="preserve">ich </w:t>
      </w:r>
      <w:r w:rsidR="008D46DF">
        <w:t xml:space="preserve">rozumowania na </w:t>
      </w:r>
      <w:r>
        <w:t>tok rozumowania</w:t>
      </w:r>
      <w:r w:rsidR="00721FC5">
        <w:t xml:space="preserve"> nauczyciela </w:t>
      </w:r>
      <w:r>
        <w:t xml:space="preserve">w celu szybszego </w:t>
      </w:r>
      <w:r w:rsidR="00721FC5">
        <w:t>rozwiązania zadania.</w:t>
      </w:r>
      <w:r w:rsidR="008D46DF">
        <w:t xml:space="preserve"> </w:t>
      </w:r>
      <w:r w:rsidR="00AB6351">
        <w:t xml:space="preserve">Autorki zauważają, </w:t>
      </w:r>
      <w:r w:rsidR="00DF2AAE">
        <w:t>ż</w:t>
      </w:r>
      <w:r w:rsidR="00AB6351">
        <w:t>e nauka matematyki powinna odbywać się głównie poprzez rozwiązywanie problemów lub specjalnie dobrane gry i zabawy matematyczne. Dlatego jako wiodące metody w nauczaniu matematyki wymieniają rozwiązywanie zadań problemowych</w:t>
      </w:r>
      <w:r w:rsidR="00DF2AAE">
        <w:t>,</w:t>
      </w:r>
      <w:r w:rsidR="00AB6351">
        <w:t xml:space="preserve"> gry i zabawy</w:t>
      </w:r>
      <w:r w:rsidR="00BF7321">
        <w:t>, a także</w:t>
      </w:r>
      <w:r w:rsidR="00AB6351">
        <w:t xml:space="preserve"> łamigłówki matematyczne i logiczne. </w:t>
      </w:r>
    </w:p>
    <w:p w:rsidR="003D58FF" w:rsidRDefault="003D58FF" w:rsidP="00B4576C">
      <w:pPr>
        <w:spacing w:after="120" w:line="276" w:lineRule="auto"/>
        <w:jc w:val="both"/>
      </w:pPr>
      <w:r>
        <w:t xml:space="preserve">Autorki uważają, że </w:t>
      </w:r>
      <w:r w:rsidR="006D53EB">
        <w:t>realizacji jednego z celów wychowawczych</w:t>
      </w:r>
      <w:r w:rsidR="00BF7321">
        <w:t xml:space="preserve"> – </w:t>
      </w:r>
      <w:r w:rsidR="006D53EB">
        <w:t>kształtowaniu nawyków systematyczności w nauce</w:t>
      </w:r>
      <w:r w:rsidR="00BF7321">
        <w:t xml:space="preserve"> – </w:t>
      </w:r>
      <w:r w:rsidR="006D53EB">
        <w:t>sprzyja odpowiednio dobrana praca domowa. Jednak nie może ona być ani zbyt trudna</w:t>
      </w:r>
      <w:r w:rsidR="00E02B02">
        <w:t>, ani</w:t>
      </w:r>
      <w:r w:rsidR="006D53EB">
        <w:t xml:space="preserve"> </w:t>
      </w:r>
      <w:r w:rsidR="00E02B02">
        <w:t xml:space="preserve">zbyt </w:t>
      </w:r>
      <w:r w:rsidR="006D53EB">
        <w:t>czasochłonna, ani zbyt łatwa. Powinna utrwalać zdobyte wcześniej umiejętności i jednocześnie zawierać elementy wymagające samodzielnego myślenia.</w:t>
      </w:r>
    </w:p>
    <w:p w:rsidR="00181778" w:rsidRDefault="00800184" w:rsidP="00B4576C">
      <w:pPr>
        <w:spacing w:after="120" w:line="276" w:lineRule="auto"/>
        <w:jc w:val="both"/>
      </w:pPr>
      <w:r w:rsidRPr="00800184">
        <w:t>W części</w:t>
      </w:r>
      <w:r>
        <w:rPr>
          <w:i/>
        </w:rPr>
        <w:t xml:space="preserve"> Materiał nauczania</w:t>
      </w:r>
      <w:r>
        <w:t xml:space="preserve"> </w:t>
      </w:r>
      <w:r w:rsidR="000745C9">
        <w:t xml:space="preserve">w tabeli zostały przedstawione </w:t>
      </w:r>
      <w:r>
        <w:t xml:space="preserve">treści nauczania i oczekiwane osiągnięcia uczniów w podziale na poszczególne klasy. </w:t>
      </w:r>
      <w:r w:rsidR="000745C9">
        <w:t>Tym samym Autorki</w:t>
      </w:r>
      <w:r>
        <w:t xml:space="preserve"> pozostawi</w:t>
      </w:r>
      <w:r w:rsidR="000745C9">
        <w:t>ły</w:t>
      </w:r>
      <w:r>
        <w:t xml:space="preserve"> </w:t>
      </w:r>
      <w:r w:rsidR="000745C9">
        <w:t>nauczycielowi</w:t>
      </w:r>
      <w:r>
        <w:t xml:space="preserve"> wybór co do kolejności omawianych treści. W treściach </w:t>
      </w:r>
      <w:r w:rsidR="000745C9">
        <w:t xml:space="preserve">nauczania </w:t>
      </w:r>
      <w:r>
        <w:t xml:space="preserve">znalazły się wszystkie wymagania </w:t>
      </w:r>
      <w:r w:rsidR="000745C9">
        <w:t xml:space="preserve">szczegółowe </w:t>
      </w:r>
      <w:r>
        <w:t xml:space="preserve">podstawy programowej, </w:t>
      </w:r>
      <w:r w:rsidR="000745C9">
        <w:t xml:space="preserve">niekiedy </w:t>
      </w:r>
      <w:r>
        <w:t>poszerzone lub tylko uszczegółowione względem podstawy.</w:t>
      </w:r>
      <w:r w:rsidR="000745C9">
        <w:t xml:space="preserve"> Autorki kładą duży nacisk na indywidualizację nauczania i aktywizację uczniów, więc w programie zostały zamieszczone również treści wykraczające, przeznaczone dla ucznió</w:t>
      </w:r>
      <w:r w:rsidR="006C4085">
        <w:t>w uzdolnionych matematycznie. W </w:t>
      </w:r>
      <w:r w:rsidR="000745C9">
        <w:t>każdym przypadku treści te zostały odpowiednio wyodrębnione i opisane.</w:t>
      </w:r>
      <w:r w:rsidR="00802C48">
        <w:t xml:space="preserve"> </w:t>
      </w:r>
      <w:r w:rsidR="00E008E1">
        <w:t>Odpowiednio oznaczone zostały również niektóre treści powtórzeniowe.</w:t>
      </w:r>
    </w:p>
    <w:p w:rsidR="00E434B3" w:rsidRDefault="00E008E1" w:rsidP="00E008E1">
      <w:pPr>
        <w:pStyle w:val="Akapitzlist"/>
        <w:spacing w:after="120" w:line="276" w:lineRule="auto"/>
        <w:ind w:left="0"/>
        <w:contextualSpacing w:val="0"/>
        <w:jc w:val="both"/>
      </w:pPr>
      <w:r>
        <w:t>W kolejnej części (</w:t>
      </w:r>
      <w:r w:rsidRPr="00E008E1">
        <w:rPr>
          <w:i/>
        </w:rPr>
        <w:t>Ramowy rozkład materiału</w:t>
      </w:r>
      <w:r>
        <w:t xml:space="preserve">) Autorki zaproponowały liczbę godzin na realizację głównych treści programowych w poszczególnych klasach. </w:t>
      </w:r>
    </w:p>
    <w:p w:rsidR="00E434B3" w:rsidRDefault="00913F36" w:rsidP="00484A82">
      <w:pPr>
        <w:pStyle w:val="Akapitzlist"/>
        <w:spacing w:after="120" w:line="276" w:lineRule="auto"/>
        <w:ind w:left="0"/>
        <w:contextualSpacing w:val="0"/>
        <w:jc w:val="both"/>
      </w:pPr>
      <w:r>
        <w:t xml:space="preserve">Część </w:t>
      </w:r>
      <w:r w:rsidR="00F17CAE" w:rsidRPr="00F17CAE">
        <w:rPr>
          <w:i/>
        </w:rPr>
        <w:t>Przewidywane osiągnięcia uczniów</w:t>
      </w:r>
      <w:r w:rsidR="00480A91">
        <w:t xml:space="preserve"> zawiera u</w:t>
      </w:r>
      <w:r w:rsidR="00DA5D41">
        <w:t>szczegółowiony zestaw wymagań z </w:t>
      </w:r>
      <w:r w:rsidR="00480A91" w:rsidRPr="00AC7B58">
        <w:rPr>
          <w:i/>
        </w:rPr>
        <w:t>Podstawy programowej</w:t>
      </w:r>
      <w:r w:rsidR="00480A91">
        <w:t xml:space="preserve"> w podziale na poszczególne klasy.</w:t>
      </w:r>
      <w:r>
        <w:t xml:space="preserve"> </w:t>
      </w:r>
    </w:p>
    <w:p w:rsidR="00484A82" w:rsidRPr="00E434B3" w:rsidRDefault="001E415F" w:rsidP="00484A82">
      <w:pPr>
        <w:pStyle w:val="Akapitzlist"/>
        <w:spacing w:after="120" w:line="276" w:lineRule="auto"/>
        <w:ind w:left="0"/>
        <w:contextualSpacing w:val="0"/>
        <w:jc w:val="both"/>
      </w:pPr>
      <w:r>
        <w:t>W ostatniej części (</w:t>
      </w:r>
      <w:r w:rsidRPr="001E415F">
        <w:rPr>
          <w:i/>
        </w:rPr>
        <w:t>Kontrola i ocena pracy ucznia</w:t>
      </w:r>
      <w:r>
        <w:t>) Autorki wskaz</w:t>
      </w:r>
      <w:r w:rsidR="00DA5D41">
        <w:t>ują na istotną rolę kontroli i </w:t>
      </w:r>
      <w:r>
        <w:t>oceny wiedzy ucznia, a także</w:t>
      </w:r>
      <w:r w:rsidR="00DA5D41">
        <w:t xml:space="preserve"> </w:t>
      </w:r>
      <w:r w:rsidR="00BF7321">
        <w:t>znaczenie</w:t>
      </w:r>
      <w:r w:rsidR="00DA5D41">
        <w:t xml:space="preserve"> </w:t>
      </w:r>
      <w:r>
        <w:t>dostarczani</w:t>
      </w:r>
      <w:r w:rsidR="00DA5D41">
        <w:t>a</w:t>
      </w:r>
      <w:r>
        <w:t xml:space="preserve"> mu informacji zwrotnej o jego postępach i trudnościach, a także o jego lukach w wiedzy lub </w:t>
      </w:r>
      <w:r w:rsidR="00DA5D41">
        <w:t xml:space="preserve">o </w:t>
      </w:r>
      <w:r>
        <w:t xml:space="preserve">popełnianych błędach. Szczególną uwagę zwracają na motywacyjną rolę </w:t>
      </w:r>
      <w:proofErr w:type="spellStart"/>
      <w:r>
        <w:t>oceny</w:t>
      </w:r>
      <w:proofErr w:type="spellEnd"/>
      <w:r>
        <w:t xml:space="preserve"> szkolnej</w:t>
      </w:r>
      <w:r w:rsidR="00BF7321">
        <w:t xml:space="preserve"> – </w:t>
      </w:r>
      <w:r>
        <w:t xml:space="preserve">ocena powinna bowiem motywować ucznia do pracy i dawać mu poczucie własnej wartości. Jak piszą Autorki </w:t>
      </w:r>
      <w:r w:rsidR="00BF7321">
        <w:t>„</w:t>
      </w:r>
      <w:r>
        <w:t>aby ocena nie zniechęcała ucznia, należy wskazać mu możliwość jej poprawienia</w:t>
      </w:r>
      <w:r w:rsidR="00BF7321">
        <w:t>”.</w:t>
      </w:r>
      <w:r>
        <w:t xml:space="preserve"> Jest to niezmiernie ważne w procesie uczenia się i nauczania matematyki. Autorki stwierdzają, że </w:t>
      </w:r>
      <w:r>
        <w:lastRenderedPageBreak/>
        <w:t>ocenie powinny podlegać: pisemne prace ucznia (kartkówki, prace klasowe, prace domowe, nadobowiązkowe prace samodzielne), ustne wypowiedzi ucznia (odpowiedzi sprawdzające opanowanie bieżących wiadomości i umiejętności, aktywność podczas lekcji), umiejętność pracy z podręcznikiem i czytania ze zrozumieniem tekstu matematycznego, praca pozalekcyjna i pozaszkolna.</w:t>
      </w:r>
      <w:r w:rsidR="00DA26AF">
        <w:t xml:space="preserve"> </w:t>
      </w:r>
      <w:r w:rsidR="00E434B3">
        <w:t xml:space="preserve">Autorki zwracają też uwagę, że należy przemyśleć </w:t>
      </w:r>
      <w:r w:rsidR="00E434B3" w:rsidRPr="00E434B3">
        <w:t>spos</w:t>
      </w:r>
      <w:r w:rsidR="00E434B3">
        <w:t>ób</w:t>
      </w:r>
      <w:r w:rsidR="00E434B3" w:rsidRPr="00E434B3">
        <w:t xml:space="preserve"> oceniania uczniów.</w:t>
      </w:r>
      <w:r w:rsidR="009F4AD0">
        <w:t xml:space="preserve"> W szczególności</w:t>
      </w:r>
      <w:r w:rsidR="00E434B3">
        <w:t xml:space="preserve"> </w:t>
      </w:r>
      <w:r w:rsidR="00E434B3" w:rsidRPr="00B3224E">
        <w:t xml:space="preserve">warto rozważyć zastosowanie oceniania kształtującego. </w:t>
      </w:r>
      <w:r w:rsidR="00B3224E" w:rsidRPr="00B3224E">
        <w:t>J</w:t>
      </w:r>
      <w:r w:rsidR="00E434B3" w:rsidRPr="00B3224E">
        <w:t>asno określon</w:t>
      </w:r>
      <w:r w:rsidR="00B3224E" w:rsidRPr="00B3224E">
        <w:t>e</w:t>
      </w:r>
      <w:r w:rsidR="00E434B3" w:rsidRPr="00B3224E">
        <w:t xml:space="preserve"> kryterium sukcesu </w:t>
      </w:r>
      <w:r w:rsidR="00B3224E" w:rsidRPr="00B3224E">
        <w:rPr>
          <w:color w:val="000000"/>
        </w:rPr>
        <w:t xml:space="preserve">informuje uczniów, na co nauczyciel będzie zwracał szczególną uwagę przy ocenie ich pracy. </w:t>
      </w:r>
      <w:r w:rsidR="00B3224E" w:rsidRPr="00B3224E">
        <w:t>Dzięki komentarzom każdy z uczniów otrzymuje informację zwrotną, co już wie i potrafi,</w:t>
      </w:r>
      <w:r w:rsidR="009F4AD0">
        <w:t xml:space="preserve"> a</w:t>
      </w:r>
      <w:r w:rsidR="00B3224E" w:rsidRPr="00B3224E">
        <w:t xml:space="preserve"> nad czym musi jeszcze popracować.</w:t>
      </w:r>
      <w:r w:rsidR="00B3224E">
        <w:t xml:space="preserve"> A zatem </w:t>
      </w:r>
      <w:r w:rsidR="00BF7321">
        <w:t xml:space="preserve">nie tylko </w:t>
      </w:r>
      <w:r w:rsidR="00B3224E">
        <w:t>nauczyciel bi</w:t>
      </w:r>
      <w:r w:rsidR="00BF7321">
        <w:t>erze</w:t>
      </w:r>
      <w:r w:rsidR="00B3224E">
        <w:t xml:space="preserve"> odpowiedzialność za efekty kształcenia</w:t>
      </w:r>
      <w:r w:rsidR="00BF7321">
        <w:t>, ale również uczniowie.</w:t>
      </w:r>
    </w:p>
    <w:p w:rsidR="00484A82" w:rsidRDefault="00484A82" w:rsidP="00484A82">
      <w:pPr>
        <w:pStyle w:val="Akapitzlist"/>
        <w:spacing w:after="120" w:line="276" w:lineRule="auto"/>
        <w:ind w:left="0"/>
        <w:contextualSpacing w:val="0"/>
        <w:jc w:val="both"/>
      </w:pPr>
      <w:r w:rsidRPr="00E434B3">
        <w:t xml:space="preserve">Struktura programu </w:t>
      </w:r>
      <w:r w:rsidR="00846F98" w:rsidRPr="00846F98">
        <w:rPr>
          <w:i/>
        </w:rPr>
        <w:t>Matematyka. Program nauczania dla klas 4–8 szkoły podstawowej</w:t>
      </w:r>
      <w:r w:rsidR="00A03DFF">
        <w:rPr>
          <w:iCs/>
          <w:lang w:eastAsia="en-US"/>
        </w:rPr>
        <w:t xml:space="preserve">, </w:t>
      </w:r>
      <w:r w:rsidRPr="002F7B86">
        <w:rPr>
          <w:iCs/>
          <w:lang w:eastAsia="en-US"/>
        </w:rPr>
        <w:t xml:space="preserve">autorstwa </w:t>
      </w:r>
      <w:r w:rsidR="00F641CC">
        <w:t xml:space="preserve">Jolanty </w:t>
      </w:r>
      <w:proofErr w:type="spellStart"/>
      <w:r w:rsidR="00F641CC">
        <w:t>Borzyszkowskiej</w:t>
      </w:r>
      <w:proofErr w:type="spellEnd"/>
      <w:r w:rsidR="00F641CC">
        <w:t xml:space="preserve"> oraz </w:t>
      </w:r>
      <w:r w:rsidRPr="002F7B86">
        <w:t>Marii Stolarskiej-Walkowiak</w:t>
      </w:r>
      <w:r w:rsidR="00A03DFF">
        <w:t>,</w:t>
      </w:r>
      <w:r>
        <w:rPr>
          <w:b/>
        </w:rPr>
        <w:t xml:space="preserve"> </w:t>
      </w:r>
      <w:r>
        <w:t>jest jednolita i spójna. Program kładzie nacisk na indywidualizację nau</w:t>
      </w:r>
      <w:r w:rsidR="008B54D4">
        <w:t>czania i samodzielność ucznia w </w:t>
      </w:r>
      <w:r>
        <w:t>rozwiązywaniu problemów. Umożliwia uczniowi nabycie i rozwijanie tak ważnych we współczesnym świecie umiejętności</w:t>
      </w:r>
      <w:r w:rsidR="00A03DFF">
        <w:t>,</w:t>
      </w:r>
      <w:bookmarkStart w:id="0" w:name="_GoBack"/>
      <w:bookmarkEnd w:id="0"/>
      <w:r>
        <w:t xml:space="preserve"> jak: twórcze podchodzenie do problemów i tworzenie strategii ich rozwiązania, argumentowanie i uzasadnianie, prowadzenie rozumowań matematycznych, korzystanie z różnych źródeł wiedzy, selekcjonowanie i porządkowanie inf</w:t>
      </w:r>
      <w:r w:rsidR="000C583F">
        <w:t>o</w:t>
      </w:r>
      <w:r>
        <w:t>rmacji.</w:t>
      </w:r>
    </w:p>
    <w:p w:rsidR="00484A82" w:rsidRDefault="00484A82" w:rsidP="00484A82">
      <w:pPr>
        <w:pStyle w:val="Akapitzlist"/>
        <w:spacing w:after="120" w:line="276" w:lineRule="auto"/>
        <w:ind w:left="0"/>
        <w:contextualSpacing w:val="0"/>
        <w:jc w:val="both"/>
      </w:pPr>
    </w:p>
    <w:p w:rsidR="00484A82" w:rsidRDefault="00484A82" w:rsidP="00E008E1">
      <w:pPr>
        <w:pStyle w:val="Akapitzlist"/>
        <w:spacing w:after="120" w:line="276" w:lineRule="auto"/>
        <w:ind w:left="0"/>
        <w:contextualSpacing w:val="0"/>
        <w:jc w:val="both"/>
      </w:pPr>
    </w:p>
    <w:sectPr w:rsidR="00484A82" w:rsidSect="00D43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744007"/>
    <w:multiLevelType w:val="hybridMultilevel"/>
    <w:tmpl w:val="011247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trackRevisions/>
  <w:defaultTabStop w:val="708"/>
  <w:hyphenationZone w:val="425"/>
  <w:characterSpacingControl w:val="doNotCompress"/>
  <w:compat/>
  <w:rsids>
    <w:rsidRoot w:val="006106D4"/>
    <w:rsid w:val="00064E21"/>
    <w:rsid w:val="000745C9"/>
    <w:rsid w:val="000C583F"/>
    <w:rsid w:val="000D6ECF"/>
    <w:rsid w:val="00181778"/>
    <w:rsid w:val="00187D76"/>
    <w:rsid w:val="001924E2"/>
    <w:rsid w:val="001B50C4"/>
    <w:rsid w:val="001B73E8"/>
    <w:rsid w:val="001B74FD"/>
    <w:rsid w:val="001E415F"/>
    <w:rsid w:val="001E7E07"/>
    <w:rsid w:val="00202991"/>
    <w:rsid w:val="00282A1E"/>
    <w:rsid w:val="002A2BC7"/>
    <w:rsid w:val="002C7B61"/>
    <w:rsid w:val="002E098E"/>
    <w:rsid w:val="002E101F"/>
    <w:rsid w:val="002F7B86"/>
    <w:rsid w:val="00317EC5"/>
    <w:rsid w:val="003D58FF"/>
    <w:rsid w:val="00480A91"/>
    <w:rsid w:val="00484A82"/>
    <w:rsid w:val="004E339B"/>
    <w:rsid w:val="004E4CA8"/>
    <w:rsid w:val="005170BA"/>
    <w:rsid w:val="00576A23"/>
    <w:rsid w:val="005A2201"/>
    <w:rsid w:val="005A4D82"/>
    <w:rsid w:val="006106D4"/>
    <w:rsid w:val="006C4085"/>
    <w:rsid w:val="006C62BD"/>
    <w:rsid w:val="006D53EB"/>
    <w:rsid w:val="00721FC5"/>
    <w:rsid w:val="0076141F"/>
    <w:rsid w:val="007C641D"/>
    <w:rsid w:val="007D6E35"/>
    <w:rsid w:val="00800184"/>
    <w:rsid w:val="00802C48"/>
    <w:rsid w:val="0080439B"/>
    <w:rsid w:val="00804FA8"/>
    <w:rsid w:val="00846F98"/>
    <w:rsid w:val="00891653"/>
    <w:rsid w:val="008B54D4"/>
    <w:rsid w:val="008B7933"/>
    <w:rsid w:val="008C656C"/>
    <w:rsid w:val="008D46DF"/>
    <w:rsid w:val="00913F36"/>
    <w:rsid w:val="00915242"/>
    <w:rsid w:val="00947058"/>
    <w:rsid w:val="0095047E"/>
    <w:rsid w:val="00963823"/>
    <w:rsid w:val="009D425E"/>
    <w:rsid w:val="009F4AD0"/>
    <w:rsid w:val="00A03DFF"/>
    <w:rsid w:val="00A1001F"/>
    <w:rsid w:val="00A25BD1"/>
    <w:rsid w:val="00A3330F"/>
    <w:rsid w:val="00AB6351"/>
    <w:rsid w:val="00AD164F"/>
    <w:rsid w:val="00AD5B16"/>
    <w:rsid w:val="00B02315"/>
    <w:rsid w:val="00B25921"/>
    <w:rsid w:val="00B3224E"/>
    <w:rsid w:val="00B440BD"/>
    <w:rsid w:val="00B4576C"/>
    <w:rsid w:val="00B52FD2"/>
    <w:rsid w:val="00B62C04"/>
    <w:rsid w:val="00B64E6A"/>
    <w:rsid w:val="00BC1E11"/>
    <w:rsid w:val="00BD3762"/>
    <w:rsid w:val="00BF7321"/>
    <w:rsid w:val="00C033F9"/>
    <w:rsid w:val="00C03FF9"/>
    <w:rsid w:val="00C26C50"/>
    <w:rsid w:val="00C4645F"/>
    <w:rsid w:val="00C77D2D"/>
    <w:rsid w:val="00CA5A07"/>
    <w:rsid w:val="00CC06A2"/>
    <w:rsid w:val="00CF59D7"/>
    <w:rsid w:val="00D141AF"/>
    <w:rsid w:val="00D347EA"/>
    <w:rsid w:val="00D36B39"/>
    <w:rsid w:val="00D40223"/>
    <w:rsid w:val="00D43739"/>
    <w:rsid w:val="00D5318B"/>
    <w:rsid w:val="00DA26AF"/>
    <w:rsid w:val="00DA5D41"/>
    <w:rsid w:val="00DD47CA"/>
    <w:rsid w:val="00DF1003"/>
    <w:rsid w:val="00DF2AAE"/>
    <w:rsid w:val="00E008E1"/>
    <w:rsid w:val="00E02B02"/>
    <w:rsid w:val="00E434B3"/>
    <w:rsid w:val="00E74008"/>
    <w:rsid w:val="00E923D8"/>
    <w:rsid w:val="00EF63A0"/>
    <w:rsid w:val="00F17CAE"/>
    <w:rsid w:val="00F641CC"/>
    <w:rsid w:val="00F734BF"/>
    <w:rsid w:val="00FD45B4"/>
    <w:rsid w:val="00FE4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70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0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ogrubienie">
    <w:name w:val="pogrubienie"/>
    <w:rsid w:val="00E434B3"/>
    <w:rPr>
      <w:b/>
      <w:noProof w:val="0"/>
      <w:color w:val="008000"/>
      <w:lang w:val="pl-PL"/>
    </w:rPr>
  </w:style>
  <w:style w:type="character" w:styleId="Odwoaniedokomentarza">
    <w:name w:val="annotation reference"/>
    <w:rsid w:val="00CC06A2"/>
    <w:rPr>
      <w:sz w:val="16"/>
    </w:rPr>
  </w:style>
  <w:style w:type="paragraph" w:styleId="Tekstkomentarza">
    <w:name w:val="annotation text"/>
    <w:basedOn w:val="Normalny"/>
    <w:link w:val="TekstkomentarzaZnak1"/>
    <w:rsid w:val="00CC06A2"/>
    <w:pPr>
      <w:spacing w:after="12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CC06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CC06A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7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4645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70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70B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pogrubienie">
    <w:name w:val="pogrubienie"/>
    <w:rsid w:val="00E434B3"/>
    <w:rPr>
      <w:b/>
      <w:noProof w:val="0"/>
      <w:color w:val="008000"/>
      <w:lang w:val="pl-PL"/>
    </w:rPr>
  </w:style>
  <w:style w:type="character" w:styleId="Odwoaniedokomentarza">
    <w:name w:val="annotation reference"/>
    <w:rsid w:val="00CC06A2"/>
    <w:rPr>
      <w:sz w:val="16"/>
    </w:rPr>
  </w:style>
  <w:style w:type="paragraph" w:styleId="Tekstkomentarza">
    <w:name w:val="annotation text"/>
    <w:basedOn w:val="Normalny"/>
    <w:link w:val="TekstkomentarzaZnak1"/>
    <w:rsid w:val="00CC06A2"/>
    <w:pPr>
      <w:spacing w:after="12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semiHidden/>
    <w:rsid w:val="00CC06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CC06A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1489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MCZ</dc:creator>
  <cp:lastModifiedBy>para</cp:lastModifiedBy>
  <cp:revision>2</cp:revision>
  <dcterms:created xsi:type="dcterms:W3CDTF">2017-09-20T12:36:00Z</dcterms:created>
  <dcterms:modified xsi:type="dcterms:W3CDTF">2017-09-20T12:36:00Z</dcterms:modified>
</cp:coreProperties>
</file>